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7B0" w:rsidRPr="00E947B0" w:rsidRDefault="00E947B0" w:rsidP="00E947B0">
      <w:pPr>
        <w:shd w:val="clear" w:color="auto" w:fill="FFFFFF"/>
        <w:spacing w:before="450" w:after="150" w:line="240" w:lineRule="auto"/>
        <w:jc w:val="center"/>
        <w:outlineLvl w:val="2"/>
        <w:rPr>
          <w:rFonts w:ascii="CoreRhino" w:eastAsia="Times New Roman" w:hAnsi="CoreRhino" w:cs="Times New Roman"/>
          <w:b/>
          <w:bCs/>
          <w:color w:val="004E60"/>
          <w:sz w:val="27"/>
          <w:szCs w:val="27"/>
        </w:rPr>
      </w:pPr>
      <w:bookmarkStart w:id="0" w:name="_GoBack"/>
      <w:bookmarkEnd w:id="0"/>
      <w:r w:rsidRPr="00E947B0">
        <w:rPr>
          <w:rFonts w:ascii="CoreRhino" w:eastAsia="Times New Roman" w:hAnsi="CoreRhino" w:cs="Times New Roman"/>
          <w:b/>
          <w:bCs/>
          <w:color w:val="004E60"/>
          <w:sz w:val="27"/>
          <w:szCs w:val="27"/>
        </w:rPr>
        <w:t>България в подкрепа на Грузия</w:t>
      </w:r>
    </w:p>
    <w:p w:rsidR="00E947B0" w:rsidRDefault="00E947B0" w:rsidP="00E947B0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bCs/>
          <w:color w:val="212121"/>
          <w:sz w:val="21"/>
          <w:szCs w:val="21"/>
        </w:rPr>
      </w:pPr>
    </w:p>
    <w:p w:rsidR="00E947B0" w:rsidRDefault="00E947B0" w:rsidP="00E947B0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bCs/>
          <w:color w:val="212121"/>
          <w:sz w:val="21"/>
          <w:szCs w:val="21"/>
          <w:lang w:val="bg-BG"/>
        </w:rPr>
      </w:pPr>
      <w:r w:rsidRPr="00E947B0">
        <w:rPr>
          <w:rFonts w:ascii="Trebuchet MS" w:eastAsia="Times New Roman" w:hAnsi="Trebuchet MS" w:cs="Times New Roman"/>
          <w:b/>
          <w:bCs/>
          <w:color w:val="212121"/>
          <w:sz w:val="21"/>
          <w:szCs w:val="21"/>
        </w:rPr>
        <w:t>От 2014 год. досега разнообразни грузински проекти се финансират с българска помощ за развитие</w:t>
      </w:r>
      <w:r>
        <w:rPr>
          <w:rFonts w:ascii="Trebuchet MS" w:eastAsia="Times New Roman" w:hAnsi="Trebuchet MS" w:cs="Times New Roman"/>
          <w:b/>
          <w:bCs/>
          <w:color w:val="212121"/>
          <w:sz w:val="21"/>
          <w:szCs w:val="21"/>
          <w:lang w:val="bg-BG"/>
        </w:rPr>
        <w:t>.</w:t>
      </w:r>
    </w:p>
    <w:p w:rsidR="00E947B0" w:rsidRDefault="00E947B0" w:rsidP="00E947B0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bCs/>
          <w:color w:val="212121"/>
          <w:sz w:val="21"/>
          <w:szCs w:val="21"/>
          <w:lang w:val="bg-BG"/>
        </w:rPr>
      </w:pPr>
    </w:p>
    <w:p w:rsidR="00E947B0" w:rsidRPr="00E947B0" w:rsidRDefault="00E947B0" w:rsidP="00E947B0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212121"/>
          <w:sz w:val="21"/>
          <w:szCs w:val="21"/>
          <w:lang w:val="bg-BG"/>
        </w:rPr>
      </w:pPr>
      <w:r>
        <w:rPr>
          <w:rFonts w:ascii="Trebuchet MS" w:eastAsia="Times New Roman" w:hAnsi="Trebuchet MS" w:cs="Times New Roman"/>
          <w:noProof/>
          <w:color w:val="212121"/>
          <w:sz w:val="21"/>
          <w:szCs w:val="21"/>
        </w:rPr>
        <w:drawing>
          <wp:inline distT="0" distB="0" distL="0" distR="0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7B0" w:rsidRDefault="00E947B0" w:rsidP="00E947B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Trebuchet MS" w:hAnsi="Trebuchet MS"/>
          <w:color w:val="212121"/>
          <w:sz w:val="21"/>
          <w:szCs w:val="21"/>
        </w:rPr>
      </w:pPr>
      <w:r>
        <w:rPr>
          <w:rFonts w:ascii="Trebuchet MS" w:hAnsi="Trebuchet MS"/>
          <w:color w:val="212121"/>
          <w:sz w:val="21"/>
          <w:szCs w:val="21"/>
        </w:rPr>
        <w:t>В рамките само на няколко години - между 2014 и 2017 год. – България отпусна значителни суми като помощ за развитие в полза на Грузия. Институции и неправителствени организации от Грузия кандидатстваха с проекти за финансиране с българска официална помощ за развитие.</w:t>
      </w:r>
    </w:p>
    <w:p w:rsidR="00E947B0" w:rsidRDefault="00E947B0" w:rsidP="00E947B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Trebuchet MS" w:hAnsi="Trebuchet MS"/>
          <w:color w:val="212121"/>
          <w:sz w:val="21"/>
          <w:szCs w:val="21"/>
        </w:rPr>
      </w:pPr>
      <w:r>
        <w:rPr>
          <w:rFonts w:ascii="Trebuchet MS" w:hAnsi="Trebuchet MS"/>
          <w:color w:val="212121"/>
          <w:sz w:val="21"/>
          <w:szCs w:val="21"/>
        </w:rPr>
        <w:t>Гражданските права – основен елемент за развитието на модерното общество – не остават забравени от българската помощ за развитие. През 2014 год. за укрепване на капацитета на Службата на обществения защитник в област Самегрело-Земо Сванети през 2014 год. – 18 000 лв., а през 2015 год. са отпуснати 23 490 лв. Със същата цел за Службата на обществения защитник в област Кахети през 2016 год. са отпуснати 32 905 лв., а в края на 2017 год. са одобрени още 35 635 лв. финансиране.</w:t>
      </w:r>
    </w:p>
    <w:p w:rsidR="00E947B0" w:rsidRDefault="00E947B0" w:rsidP="00E947B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Trebuchet MS" w:hAnsi="Trebuchet MS"/>
          <w:color w:val="212121"/>
          <w:sz w:val="21"/>
          <w:szCs w:val="21"/>
        </w:rPr>
      </w:pPr>
      <w:r>
        <w:rPr>
          <w:rFonts w:ascii="Trebuchet MS" w:hAnsi="Trebuchet MS"/>
          <w:color w:val="212121"/>
          <w:sz w:val="21"/>
          <w:szCs w:val="21"/>
        </w:rPr>
        <w:t>Сред значимите социални инициативи е проектът за предоставяне на оборудване за отделение за „Нова клиника за деца” в Тбилиси. Той е на стойност 6 600 лв. и се осъществи през 2015 год. в сътрудничество с Асоциацията на самаритите в Грузия. Благодарение на средствата по българската помощ за развитие болницата получи жизнено необходимо оборудване (респиратори и монитори за наблюдение) за дългосрочно хоспитализирани деца в тежко здравословно състояние.</w:t>
      </w:r>
    </w:p>
    <w:p w:rsidR="00E947B0" w:rsidRDefault="00E947B0" w:rsidP="00E947B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Trebuchet MS" w:hAnsi="Trebuchet MS"/>
          <w:color w:val="212121"/>
          <w:sz w:val="21"/>
          <w:szCs w:val="21"/>
        </w:rPr>
      </w:pPr>
      <w:r>
        <w:rPr>
          <w:rFonts w:ascii="Trebuchet MS" w:hAnsi="Trebuchet MS"/>
          <w:color w:val="212121"/>
          <w:sz w:val="21"/>
          <w:szCs w:val="21"/>
        </w:rPr>
        <w:t>За децата с увреждания се осъществи проект, който подобри техния достъп до социални услуги и образование. Средствата по него възлизат на 181 905 лв., реализиран е през 2016 год. в сътрудничество с УНИЦЕФ. Като резултат е изграден център за деца с увреждания в град Боржоми, регион Самцхе-Джавахети.</w:t>
      </w:r>
    </w:p>
    <w:p w:rsidR="00E947B0" w:rsidRDefault="00E947B0" w:rsidP="00E947B0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color w:val="212121"/>
          <w:sz w:val="21"/>
          <w:szCs w:val="21"/>
        </w:rPr>
      </w:pPr>
    </w:p>
    <w:p w:rsidR="00E947B0" w:rsidRDefault="00E947B0" w:rsidP="00E947B0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color w:val="212121"/>
          <w:sz w:val="21"/>
          <w:szCs w:val="21"/>
        </w:rPr>
      </w:pPr>
      <w:r>
        <w:rPr>
          <w:rFonts w:ascii="Trebuchet MS" w:eastAsia="Times New Roman" w:hAnsi="Trebuchet MS" w:cs="Times New Roman"/>
          <w:noProof/>
          <w:color w:val="212121"/>
          <w:sz w:val="21"/>
          <w:szCs w:val="21"/>
        </w:rPr>
        <w:drawing>
          <wp:inline distT="0" distB="0" distL="0" distR="0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7B0" w:rsidRPr="00E947B0" w:rsidRDefault="00E947B0" w:rsidP="00E947B0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color w:val="212121"/>
          <w:sz w:val="21"/>
          <w:szCs w:val="21"/>
        </w:rPr>
      </w:pPr>
      <w:r w:rsidRPr="00E947B0">
        <w:rPr>
          <w:rFonts w:ascii="Trebuchet MS" w:eastAsia="Times New Roman" w:hAnsi="Trebuchet MS" w:cs="Times New Roman"/>
          <w:color w:val="212121"/>
          <w:sz w:val="21"/>
          <w:szCs w:val="21"/>
        </w:rPr>
        <w:t>На висока обществена и най-вече здравна значимост се радва и успешно изпълненият проект за изграждане и укрепване на капацитета на Националната Агенция по храните на Грузия за оценка и управление на риска. България участва в проекта с 50% финансиране, 247 064 лв., като останалата част от сумата е отпусната от Държавния департамент на САЩ по програмата “Emerging Donors Challenge Fund”. Проектът се изпълнява в сътрудничество с Департамента на САЩ по селско стопанство и Националната агенция по храните на Грузия. Реализиран е през 2016 год. и 2017 год., като основната му цел е синхронизиране на стандартите в сферата на безопасността на храните в Грузия със стандартите на ЕС. В рамките на проекта се състояха посещения на български и грузински експерти на място и се договориха параметри на евентуално бъдещо сътрудничество между двете страни партньорки. В рамките на проекта са извършени следните основни дейности:</w:t>
      </w:r>
    </w:p>
    <w:p w:rsidR="00E947B0" w:rsidRPr="00E947B0" w:rsidRDefault="00E947B0" w:rsidP="00E947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12121"/>
          <w:sz w:val="21"/>
          <w:szCs w:val="21"/>
        </w:rPr>
      </w:pPr>
      <w:r w:rsidRPr="00E947B0">
        <w:rPr>
          <w:rFonts w:ascii="Trebuchet MS" w:eastAsia="Times New Roman" w:hAnsi="Trebuchet MS" w:cs="Times New Roman"/>
          <w:color w:val="212121"/>
          <w:sz w:val="21"/>
          <w:szCs w:val="21"/>
        </w:rPr>
        <w:t>Оценка на административния капацитет на Националната Агенция по храните на Грузия. Проследяване процеса на вземане на решения, оценка на действащите процедури за оценка на риска и управление на риска в сферата на здравеопазването и производството и търговията с продукти от животински произход.</w:t>
      </w:r>
    </w:p>
    <w:p w:rsidR="00E947B0" w:rsidRPr="00E947B0" w:rsidRDefault="00E947B0" w:rsidP="00E947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12121"/>
          <w:sz w:val="21"/>
          <w:szCs w:val="21"/>
        </w:rPr>
      </w:pPr>
      <w:r w:rsidRPr="00E947B0">
        <w:rPr>
          <w:rFonts w:ascii="Trebuchet MS" w:eastAsia="Times New Roman" w:hAnsi="Trebuchet MS" w:cs="Times New Roman"/>
          <w:color w:val="212121"/>
          <w:sz w:val="21"/>
          <w:szCs w:val="21"/>
        </w:rPr>
        <w:t>Представяне на опита на България в Грузия при разработване и прилагане на политики и процедури за оценка на риска и управление на риска.</w:t>
      </w:r>
    </w:p>
    <w:p w:rsidR="00E947B0" w:rsidRPr="00E947B0" w:rsidRDefault="00E947B0" w:rsidP="00E947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12121"/>
          <w:sz w:val="21"/>
          <w:szCs w:val="21"/>
        </w:rPr>
      </w:pPr>
      <w:r w:rsidRPr="00E947B0">
        <w:rPr>
          <w:rFonts w:ascii="Trebuchet MS" w:eastAsia="Times New Roman" w:hAnsi="Trebuchet MS" w:cs="Times New Roman"/>
          <w:color w:val="212121"/>
          <w:sz w:val="21"/>
          <w:szCs w:val="21"/>
        </w:rPr>
        <w:t>Техническа помощ и практически обучения в Грузия за съставяне и прилагане процедури за оценка на риска и управление на риска в здравеопазването и търговията с животни и животински продукти. Създаване на връзка между държавния и частния сектор.</w:t>
      </w:r>
    </w:p>
    <w:p w:rsidR="00E947B0" w:rsidRPr="00E947B0" w:rsidRDefault="00E947B0" w:rsidP="00E947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12121"/>
          <w:sz w:val="21"/>
          <w:szCs w:val="21"/>
        </w:rPr>
      </w:pPr>
      <w:r w:rsidRPr="00E947B0">
        <w:rPr>
          <w:rFonts w:ascii="Trebuchet MS" w:eastAsia="Times New Roman" w:hAnsi="Trebuchet MS" w:cs="Times New Roman"/>
          <w:color w:val="212121"/>
          <w:sz w:val="21"/>
          <w:szCs w:val="21"/>
        </w:rPr>
        <w:t>Работно посещение в БАБХ за представяне на Европейските стандарти за оценка и управление на риска в областта на здравеопазването и търговията.</w:t>
      </w:r>
    </w:p>
    <w:p w:rsidR="00E947B0" w:rsidRPr="00E947B0" w:rsidRDefault="00E947B0" w:rsidP="00E947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12121"/>
          <w:sz w:val="21"/>
          <w:szCs w:val="21"/>
        </w:rPr>
      </w:pPr>
      <w:r w:rsidRPr="00E947B0">
        <w:rPr>
          <w:rFonts w:ascii="Trebuchet MS" w:eastAsia="Times New Roman" w:hAnsi="Trebuchet MS" w:cs="Times New Roman"/>
          <w:color w:val="212121"/>
          <w:sz w:val="21"/>
          <w:szCs w:val="21"/>
        </w:rPr>
        <w:t>Семинар и обучение за принципите и изискванията на система за безопасност на храните (НАССР). Представяне на НАССР протоколи, методи за намаляване (управление) на риска в съответствие с Европейските стандарти. Разпространение на информацията за индустрията.</w:t>
      </w:r>
    </w:p>
    <w:p w:rsidR="00E947B0" w:rsidRPr="00E947B0" w:rsidRDefault="00E947B0" w:rsidP="00E947B0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color w:val="212121"/>
          <w:sz w:val="21"/>
          <w:szCs w:val="21"/>
        </w:rPr>
      </w:pPr>
      <w:r w:rsidRPr="00E947B0">
        <w:rPr>
          <w:rFonts w:ascii="Trebuchet MS" w:eastAsia="Times New Roman" w:hAnsi="Trebuchet MS" w:cs="Times New Roman"/>
          <w:color w:val="212121"/>
          <w:sz w:val="21"/>
          <w:szCs w:val="21"/>
        </w:rPr>
        <w:lastRenderedPageBreak/>
        <w:t>В края на 2017 год.  бе одобрен за финансиране е и проект за изграждане на мултикултурен образователен център в гр. Марнеули, Грузия, с българско финансиране на стойност 19 558 лв. Той има за цел да подпомогне интеграцията на младежи в грузинската образователна система чрез осигуряване на по-модерно техническо оборудване за нуждите на тяхното чуждоезиково и компютърно обучение в центъра. Проектът “Младите лидери за целите на устойчивото развитие” – също одобрен за финансиране в размер на 25 849 лв. – повишава информираността на грузинското общество относно целите на устойчивото развитие, гражданските права и възможностите за тяхното осъществяване.</w:t>
      </w:r>
    </w:p>
    <w:p w:rsidR="00E947B0" w:rsidRPr="00E947B0" w:rsidRDefault="00E947B0" w:rsidP="00E947B0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color w:val="212121"/>
          <w:sz w:val="21"/>
          <w:szCs w:val="21"/>
        </w:rPr>
      </w:pPr>
      <w:r w:rsidRPr="00E947B0">
        <w:rPr>
          <w:rFonts w:ascii="Trebuchet MS" w:eastAsia="Times New Roman" w:hAnsi="Trebuchet MS" w:cs="Times New Roman"/>
          <w:color w:val="212121"/>
          <w:sz w:val="21"/>
          <w:szCs w:val="21"/>
        </w:rPr>
        <w:t>Проектите съдействат както за подобряване на отношенията между България и Грузия, но и се превръщат в добър повод да си спомним за силната подкрепа, която оказва страната ни в процесите и инициативите на международното развитие.</w:t>
      </w:r>
    </w:p>
    <w:p w:rsidR="00CF34A6" w:rsidRDefault="00CF34A6"/>
    <w:sectPr w:rsidR="00CF34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reRhino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C6C7F"/>
    <w:multiLevelType w:val="multilevel"/>
    <w:tmpl w:val="167E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C4"/>
    <w:rsid w:val="00312AC4"/>
    <w:rsid w:val="003E7408"/>
    <w:rsid w:val="00591418"/>
    <w:rsid w:val="005A492F"/>
    <w:rsid w:val="00740396"/>
    <w:rsid w:val="008D443D"/>
    <w:rsid w:val="00A01DE7"/>
    <w:rsid w:val="00CF34A6"/>
    <w:rsid w:val="00E9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3F8D5-52C5-40A9-B06A-5DCB66BA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6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673</Words>
  <Characters>3842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Iordan Tenev</cp:lastModifiedBy>
  <cp:revision>2</cp:revision>
  <dcterms:created xsi:type="dcterms:W3CDTF">2021-03-09T08:03:00Z</dcterms:created>
  <dcterms:modified xsi:type="dcterms:W3CDTF">2021-03-09T08:03:00Z</dcterms:modified>
</cp:coreProperties>
</file>